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1975, c. 767, §6 (AMD).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§4055.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§4055.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§4055.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