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§5005-B. ANNUAL FUND-RAISING ACTIVITY REPORTS TO BE FILED BY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